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0D1E" w14:textId="3AC3CA20"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b/>
          <w:bCs/>
          <w:sz w:val="24"/>
          <w:szCs w:val="24"/>
        </w:rPr>
        <w:t xml:space="preserve">TÜRKİYE'NİN KRİTİK GÖÇ </w:t>
      </w:r>
      <w:proofErr w:type="gramStart"/>
      <w:r w:rsidRPr="00A50A6A">
        <w:rPr>
          <w:rFonts w:ascii="Times New Roman" w:hAnsi="Times New Roman" w:cs="Times New Roman"/>
          <w:b/>
          <w:bCs/>
          <w:sz w:val="24"/>
          <w:szCs w:val="24"/>
        </w:rPr>
        <w:t>PARADOKSU</w:t>
      </w:r>
      <w:r w:rsidRPr="00A50A6A">
        <w:rPr>
          <w:rFonts w:ascii="Times New Roman" w:hAnsi="Times New Roman" w:cs="Times New Roman"/>
          <w:sz w:val="24"/>
          <w:szCs w:val="24"/>
        </w:rPr>
        <w:t xml:space="preserve"> -</w:t>
      </w:r>
      <w:proofErr w:type="gramEnd"/>
      <w:r w:rsidRPr="00A50A6A">
        <w:rPr>
          <w:rFonts w:ascii="Times New Roman" w:hAnsi="Times New Roman" w:cs="Times New Roman"/>
          <w:sz w:val="24"/>
          <w:szCs w:val="24"/>
        </w:rPr>
        <w:t xml:space="preserve"> </w:t>
      </w:r>
      <w:r w:rsidRPr="00A50A6A">
        <w:rPr>
          <w:rFonts w:ascii="Times New Roman" w:hAnsi="Times New Roman" w:cs="Times New Roman"/>
          <w:sz w:val="24"/>
          <w:szCs w:val="24"/>
        </w:rPr>
        <w:t>Cemil HOPANCI</w:t>
      </w:r>
      <w:r w:rsidRPr="00A50A6A">
        <w:rPr>
          <w:rFonts w:ascii="Times New Roman" w:hAnsi="Times New Roman" w:cs="Times New Roman"/>
          <w:sz w:val="24"/>
          <w:szCs w:val="24"/>
        </w:rPr>
        <w:t xml:space="preserve">  / </w:t>
      </w:r>
      <w:r w:rsidRPr="00A50A6A">
        <w:rPr>
          <w:rFonts w:ascii="Times New Roman" w:hAnsi="Times New Roman" w:cs="Times New Roman"/>
          <w:sz w:val="24"/>
          <w:szCs w:val="24"/>
        </w:rPr>
        <w:t>Emekli Maarif Müfettiş</w:t>
      </w:r>
    </w:p>
    <w:p w14:paraId="51332F14" w14:textId="77777777"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 xml:space="preserve">Ülkemiz, coğrafi konumu itibarıyla yoğun ve düzensiz göç hareketlerinin merkezinde yer almaktadır. Uzun yıllardır Ortadoğu ve Afganistan kaynaklı göç almasına rağmen, bu hareketliliği yöneten, uzun vadeli ve bağlayıcı bir "Planlı Entegrasyon Politikası"(Bütünleşme, uyum sağlama) oluşturulamamıştır. Aynı zamanda, ülke yüksek nitelikli yetişmiş insan gücünü (beyin göçü) batı ülkelerine kaybetmektedir. Bu iki zıt hareketlilik; nitelikli göç verme ve plansız göç alma durumu, Türkiye'nin uzun vadeli </w:t>
      </w:r>
      <w:proofErr w:type="spellStart"/>
      <w:r w:rsidRPr="00A50A6A">
        <w:rPr>
          <w:rFonts w:ascii="Times New Roman" w:hAnsi="Times New Roman" w:cs="Times New Roman"/>
          <w:sz w:val="24"/>
          <w:szCs w:val="24"/>
        </w:rPr>
        <w:t>sosyo</w:t>
      </w:r>
      <w:proofErr w:type="spellEnd"/>
      <w:r w:rsidRPr="00A50A6A">
        <w:rPr>
          <w:rFonts w:ascii="Times New Roman" w:hAnsi="Times New Roman" w:cs="Times New Roman"/>
          <w:sz w:val="24"/>
          <w:szCs w:val="24"/>
        </w:rPr>
        <w:t>-ekonomik istikrarı ve rekabet gücü için kritik riskler oluşturmaktadır.</w:t>
      </w:r>
    </w:p>
    <w:p w14:paraId="33A1F399" w14:textId="77777777"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Türkiye'de göç, ağırlıklı olarak insani yardım ve güvenlik başlıkları altında ele alınmakta; entegrasyon mühendisliği ve toplumsal uyum ise ikinci planda kalmaktadır. Gelişmiş ülkelerde zorunlu tutulan dil öğrenimi, kültürel uyum ve yurttaşlık bilinci eğitimleri Türkiye'de etkin bir şekilde uygulanmamaktadır.</w:t>
      </w:r>
    </w:p>
    <w:p w14:paraId="670B0C8C" w14:textId="77777777"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Göçmenlerin ve sığınmacıların yurt içinde istedikleri yere yerleşebilmesi ve aynı ülkeden gelenlerin şehirlerimizde belirli mahallelerde yoğunlaşması (gettolaşma), beraberinde entegrasyonu zayıflatan mekanizmaları çalıştırmaktadır. Aynı çevrede yaşayan göçmenler için Türkçe öğrenme zorunluluğu ve ihtiyacı azalmaktadır. Kendi eğitim, ticaret ve sosyal ağlarının oluşması, yerel toplumla teması asgari düzeye indirmektedir. Bu durum, birlikte yaşama kültürünü değil, yan yana ama ayrı yaşama ortamını sağlamakta, böylece paralel topluluklar oluşma riskini artırmaktadır.</w:t>
      </w:r>
    </w:p>
    <w:p w14:paraId="2DED3A24" w14:textId="77777777"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Bu kültürel kopukluk ve birlikte yaşama kültürünün zarar görmesi, esasen kültürel değil, yönetsel bir sorundur. Kültürler kendiliğinden uyum sağlamaz; uyum yönetilir. Ne yazık ki Devlet, "kim geliyor, nerede yaşayacak, nasıl uyum sağlayacak, hangi değerlere uyacak" sorularına planlı ve bütüncül bir cevap üretememiştir.</w:t>
      </w:r>
    </w:p>
    <w:p w14:paraId="00DC4469" w14:textId="77777777"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Beyin göçü, bir ülkenin en eğitimli, yetişmiş ve üretken insan gücünün (doktorlar, mühendisler, bilim insanları, akademisyenler) daha iyi ücret, kariyer imkânları, akademik özgürlük veya hukuki güvenlik gibi nedenlerle ülkeyi terk etmesidir.</w:t>
      </w:r>
    </w:p>
    <w:p w14:paraId="1D390EA5" w14:textId="77777777"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Türkiye'de beyin göçünü tetikleyen temel nedenlerden bazıları şunlardır: Atama ve yükseltmelerde liyakat yerine başka ölçütlerin öne çıkması. Araştırma imkânlarının sınırlı olması, yayın ve proje desteklerinin siyasetten bağımsız olmaması. Hukuk güvenliğinin zayıflaması ve siyasi/ekonomik istikrar kaygısı. Düşük ücretler, yüksek yaşam maliyetleri ve enflasyona karşı alım gücünün korunamaması…</w:t>
      </w:r>
    </w:p>
    <w:p w14:paraId="30F380A6" w14:textId="77777777"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Beyin göçü sadece ekonomik değil, ahlaki, hukuki ve yönetsel nitelikli insan kaynağı kaybıdır. Bu kayıp; eğitim ve AR-GE yatırımlarının karşılığının başka ülkelere gitmesi, yüksek katma değerli üretimin azalması, bilimsel ve teknolojik gelişmede yavaşlama, kamu yönetimi verimsizleşmesi, hukuk, eğitim ve sağlıkta kalite düşüşü gibi çok boyutlu zararlara yol açar. Ayrıca, toplumsal kutuplaşma ve sessiz öfke artışı, hoşgörünün yerini tahammülsüzlüğe bırakması gibi sosyal maliyetler de yaratır.</w:t>
      </w:r>
    </w:p>
    <w:p w14:paraId="089B21D5" w14:textId="77777777"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Beyin göçü yasaklarla değil, insanlara ülkede kalmak isteme nedenleri sunularak önlenir. Atama ve yükseltmelerde kesinlikle ehliyet ve liyakat esas alınmalı, torpil algısı tamamen ortadan kaldırılmalıdır. Hukuk devleti ilkesi güçlendirilmeli, adil bir sistemde değer gördükleri algısı pekiştirilmelidir. (İnsan en çok adaletin olduğu yerde kalır.)</w:t>
      </w:r>
      <w:r w:rsidRPr="00A50A6A">
        <w:rPr>
          <w:rFonts w:ascii="Times New Roman" w:hAnsi="Times New Roman" w:cs="Times New Roman"/>
          <w:sz w:val="24"/>
          <w:szCs w:val="24"/>
        </w:rPr>
        <w:tab/>
        <w:t xml:space="preserve"> Göçmenlerin yurt içinde dağılımı ve yerleşimi ise gettolaşmayı önleyecek şekilde planlı olarak </w:t>
      </w:r>
      <w:r w:rsidRPr="00A50A6A">
        <w:rPr>
          <w:rFonts w:ascii="Times New Roman" w:hAnsi="Times New Roman" w:cs="Times New Roman"/>
          <w:sz w:val="24"/>
          <w:szCs w:val="24"/>
        </w:rPr>
        <w:lastRenderedPageBreak/>
        <w:t>yönetilmeli ve denetlenmelidir. Dil öğrenimi, kültürel uyum ve yurttaşlık bilinci eğitimleri zorunlu hale getirilmeli ve takibi etkinleştirilmelidir.</w:t>
      </w:r>
    </w:p>
    <w:p w14:paraId="426DA914" w14:textId="77777777"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Ülkeler toprak kaybederek değil, nitelikli insan kaybederek çöker. Bu nedenle, Türkiye'nin yönetim reformunda öncelik; liyakatli kadro sistemini tesis etmek, özgür ve kaliteli üniversiteleri güçlendirmek ve toplumsal uyumu merkeze alan şeffaf, adil politikalar uygulamaktır.</w:t>
      </w:r>
    </w:p>
    <w:p w14:paraId="03B41A9B" w14:textId="38E0BA41" w:rsidR="00A50A6A" w:rsidRPr="00A50A6A" w:rsidRDefault="00A50A6A" w:rsidP="00A50A6A">
      <w:pPr>
        <w:jc w:val="both"/>
        <w:rPr>
          <w:rFonts w:ascii="Times New Roman" w:hAnsi="Times New Roman" w:cs="Times New Roman"/>
          <w:sz w:val="24"/>
          <w:szCs w:val="24"/>
        </w:rPr>
      </w:pPr>
      <w:r w:rsidRPr="00A50A6A">
        <w:rPr>
          <w:rFonts w:ascii="Times New Roman" w:hAnsi="Times New Roman" w:cs="Times New Roman"/>
          <w:sz w:val="24"/>
          <w:szCs w:val="24"/>
        </w:rPr>
        <w:tab/>
        <w:t>Türkiye'nin önündeki en büyük fırsat, bu zorlu denklemi liyakat, adalet ve planlı entegrasyon temelinde çözerek, hem nitelikli insan kaynağını geri kazanmak hem de yeni gelen göçmenlerin toplumsal faydasını maksimize etmektir. Doğru bir yönetim anlayışıyla Türkiye, göçü bir yük olmaktan çıkarıp, demografik ve ekonomik bir dinamizm kaynağına dönüştürmelidir.</w:t>
      </w:r>
      <w:r w:rsidRPr="00A50A6A">
        <w:rPr>
          <w:rFonts w:ascii="Times New Roman" w:hAnsi="Times New Roman" w:cs="Times New Roman"/>
          <w:sz w:val="24"/>
          <w:szCs w:val="24"/>
        </w:rPr>
        <w:t xml:space="preserve"> </w:t>
      </w:r>
      <w:r w:rsidRPr="00A50A6A">
        <w:rPr>
          <w:rFonts w:ascii="Times New Roman" w:hAnsi="Times New Roman" w:cs="Times New Roman"/>
          <w:sz w:val="24"/>
          <w:szCs w:val="24"/>
        </w:rPr>
        <w:t>15.12.2025</w:t>
      </w:r>
    </w:p>
    <w:p w14:paraId="68255C35" w14:textId="54318AC8" w:rsidR="005261D9" w:rsidRDefault="00A50A6A" w:rsidP="00A50A6A">
      <w:r>
        <w:tab/>
      </w:r>
    </w:p>
    <w:sectPr w:rsidR="005261D9" w:rsidSect="00085560">
      <w:pgSz w:w="11906" w:h="16838" w:code="9"/>
      <w:pgMar w:top="1417" w:right="1417" w:bottom="1417" w:left="1417"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6A"/>
    <w:rsid w:val="00085560"/>
    <w:rsid w:val="005261D9"/>
    <w:rsid w:val="007F4291"/>
    <w:rsid w:val="00A50A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72E7"/>
  <w15:chartTrackingRefBased/>
  <w15:docId w15:val="{2B5E49E8-5768-4E8A-ACE6-1576F187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2025-12-16T11:54:00Z</dcterms:created>
  <dcterms:modified xsi:type="dcterms:W3CDTF">2025-12-16T11:59:00Z</dcterms:modified>
</cp:coreProperties>
</file>